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EE44B" w14:textId="77777777" w:rsidR="00591A8B" w:rsidRDefault="00591A8B" w:rsidP="004A6B7E">
      <w:pPr>
        <w:pStyle w:val="EKWBetreffzeile"/>
        <w:sectPr w:rsidR="00591A8B" w:rsidSect="00A30BBE">
          <w:headerReference w:type="even" r:id="rId8"/>
          <w:headerReference w:type="default" r:id="rId9"/>
          <w:headerReference w:type="first" r:id="rId10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4C68E2E9" w14:textId="77777777" w:rsidR="00942555" w:rsidRDefault="00942555" w:rsidP="004A6B7E">
      <w:pPr>
        <w:pStyle w:val="EKWBetreffzeile"/>
        <w:rPr>
          <w:rFonts w:ascii="Lausanne_Umlaut Umlaut" w:hAnsi="Lausanne_Umlaut Umlaut"/>
        </w:rPr>
      </w:pPr>
    </w:p>
    <w:p w14:paraId="1CD67775" w14:textId="77777777" w:rsidR="00942555" w:rsidRDefault="00942555" w:rsidP="004A6B7E">
      <w:pPr>
        <w:pStyle w:val="EKWBetreffzeile"/>
        <w:rPr>
          <w:rFonts w:ascii="Lausanne_Umlaut Umlaut" w:hAnsi="Lausanne_Umlaut Umlaut"/>
        </w:rPr>
      </w:pPr>
    </w:p>
    <w:p w14:paraId="34A45310" w14:textId="77777777" w:rsidR="00942555" w:rsidRDefault="00942555" w:rsidP="004A6B7E">
      <w:pPr>
        <w:pStyle w:val="EKWBetreffzeile"/>
        <w:rPr>
          <w:rFonts w:ascii="Lausanne_Umlaut Umlaut" w:hAnsi="Lausanne_Umlaut Umlaut"/>
        </w:rPr>
      </w:pPr>
    </w:p>
    <w:p w14:paraId="7E98F07A" w14:textId="2A3FFA9D" w:rsidR="00FD5D6C" w:rsidRPr="00511470" w:rsidRDefault="006D713B" w:rsidP="004A6B7E">
      <w:pPr>
        <w:pStyle w:val="EKWBetreffzeile"/>
        <w:rPr>
          <w:rFonts w:ascii="Lausanne_Umlaut Umlaut" w:hAnsi="Lausanne_Umlaut Umlaut"/>
        </w:rPr>
      </w:pPr>
      <w:bookmarkStart w:id="0" w:name="_Hlk69283413"/>
      <w:r>
        <w:rPr>
          <w:rFonts w:ascii="Lausanne_Umlaut Umlaut" w:hAnsi="Lausanne_Umlaut Umlaut"/>
        </w:rPr>
        <w:t>1</w:t>
      </w:r>
      <w:r w:rsidR="004C3B86">
        <w:rPr>
          <w:rFonts w:ascii="Lausanne_Umlaut Umlaut" w:hAnsi="Lausanne_Umlaut Umlaut"/>
        </w:rPr>
        <w:t>6</w:t>
      </w:r>
      <w:r w:rsidR="00155670">
        <w:rPr>
          <w:rFonts w:ascii="Lausanne_Umlaut Umlaut" w:hAnsi="Lausanne_Umlaut Umlaut"/>
        </w:rPr>
        <w:t>.</w:t>
      </w:r>
      <w:r w:rsidR="00553FDD">
        <w:rPr>
          <w:rFonts w:ascii="Lausanne_Umlaut Umlaut" w:hAnsi="Lausanne_Umlaut Umlaut"/>
        </w:rPr>
        <w:t>0</w:t>
      </w:r>
      <w:r>
        <w:rPr>
          <w:rFonts w:ascii="Lausanne_Umlaut Umlaut" w:hAnsi="Lausanne_Umlaut Umlaut"/>
        </w:rPr>
        <w:t>6</w:t>
      </w:r>
      <w:r w:rsidR="00155670">
        <w:rPr>
          <w:rFonts w:ascii="Lausanne_Umlaut Umlaut" w:hAnsi="Lausanne_Umlaut Umlaut"/>
        </w:rPr>
        <w:t>.</w:t>
      </w:r>
      <w:r w:rsidR="00FD5D6C" w:rsidRPr="00511470">
        <w:rPr>
          <w:rFonts w:ascii="Lausanne_Umlaut Umlaut" w:hAnsi="Lausanne_Umlaut Umlaut"/>
        </w:rPr>
        <w:t>202</w:t>
      </w:r>
      <w:r w:rsidR="00553FDD">
        <w:rPr>
          <w:rFonts w:ascii="Lausanne_Umlaut Umlaut" w:hAnsi="Lausanne_Umlaut Umlaut"/>
        </w:rPr>
        <w:t>1</w:t>
      </w:r>
      <w:r w:rsidR="00FD5D6C" w:rsidRPr="00511470">
        <w:rPr>
          <w:rFonts w:ascii="Lausanne_Umlaut Umlaut" w:hAnsi="Lausanne_Umlaut Umlaut"/>
        </w:rPr>
        <w:t xml:space="preserve">, Presseinformation </w:t>
      </w:r>
    </w:p>
    <w:p w14:paraId="4C4E735A" w14:textId="77777777" w:rsidR="00881C25" w:rsidRDefault="00881C25" w:rsidP="00881C25">
      <w:pPr>
        <w:pStyle w:val="EKWHeadline"/>
        <w:sectPr w:rsidR="00881C25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1DE13F70" w14:textId="189C1001" w:rsidR="00553FDD" w:rsidRPr="006D713B" w:rsidRDefault="006D713B" w:rsidP="00553FDD">
      <w:pPr>
        <w:rPr>
          <w:rFonts w:ascii="Lausanne_Umlaut Umlaut" w:hAnsi="Lausanne_Umlaut Umlaut"/>
        </w:rPr>
      </w:pPr>
      <w:r w:rsidRPr="006D713B">
        <w:rPr>
          <w:rFonts w:ascii="Lausanne_Umlaut Umlaut" w:hAnsi="Lausanne_Umlaut Umlaut"/>
        </w:rPr>
        <w:t>SILKE WAGNERS GL</w:t>
      </w:r>
      <w:r w:rsidRPr="006D713B">
        <w:rPr>
          <w:rFonts w:ascii="Lausanne_Umlaut Umlaut" w:hAnsi="Lausanne_Umlaut Umlaut" w:cs="Lausanne_Umlaut Umlaut"/>
        </w:rPr>
        <w:t>Ü</w:t>
      </w:r>
      <w:r w:rsidRPr="006D713B">
        <w:rPr>
          <w:rFonts w:ascii="Lausanne_Umlaut Umlaut" w:hAnsi="Lausanne_Umlaut Umlaut"/>
        </w:rPr>
        <w:t>CKAUF. BERGARBEITERPROTESTE IM RUHRGEBIET MIT PLAKATIERUNG ERWEITERT</w:t>
      </w:r>
    </w:p>
    <w:p w14:paraId="519C1EE5" w14:textId="77777777" w:rsidR="006D713B" w:rsidRDefault="006D713B" w:rsidP="00553FDD">
      <w:pPr>
        <w:rPr>
          <w:rFonts w:ascii="Lausanne 250" w:hAnsi="Lausanne 250"/>
        </w:rPr>
      </w:pPr>
    </w:p>
    <w:p w14:paraId="3E370792" w14:textId="7FC7269A" w:rsidR="00A9065F" w:rsidRPr="006D713B" w:rsidRDefault="006D713B" w:rsidP="00A9065F">
      <w:pPr>
        <w:spacing w:line="276" w:lineRule="auto"/>
        <w:rPr>
          <w:rFonts w:ascii="Lausanne 250" w:hAnsi="Lausanne 250"/>
        </w:rPr>
      </w:pPr>
      <w:r>
        <w:rPr>
          <w:rFonts w:ascii="Lausanne 250" w:hAnsi="Lausanne 250"/>
        </w:rPr>
        <w:t xml:space="preserve">Seit 2010 befindet sich die Arbeit </w:t>
      </w:r>
      <w:r w:rsidR="00A9065F">
        <w:rPr>
          <w:rFonts w:ascii="Lausanne 250" w:hAnsi="Lausanne 250"/>
        </w:rPr>
        <w:t>»</w:t>
      </w:r>
      <w:r w:rsidR="00A9065F" w:rsidRPr="006D713B">
        <w:rPr>
          <w:rFonts w:ascii="Lausanne 250" w:hAnsi="Lausanne 250"/>
        </w:rPr>
        <w:t>Glückauf. Bergarbeiterproteste im Ruhrgebiet</w:t>
      </w:r>
      <w:r w:rsidR="00A9065F">
        <w:rPr>
          <w:rFonts w:ascii="Lausanne 250" w:hAnsi="Lausanne 250"/>
        </w:rPr>
        <w:t xml:space="preserve">« </w:t>
      </w:r>
      <w:r w:rsidR="00393B9A">
        <w:rPr>
          <w:rFonts w:ascii="Lausanne 250" w:hAnsi="Lausanne 250"/>
        </w:rPr>
        <w:t xml:space="preserve">von Silke Wagner </w:t>
      </w:r>
      <w:r w:rsidR="00A9065F">
        <w:rPr>
          <w:rFonts w:ascii="Lausanne 250" w:hAnsi="Lausanne 250"/>
        </w:rPr>
        <w:t xml:space="preserve">auf dem </w:t>
      </w:r>
      <w:r w:rsidR="00CF4EE9">
        <w:rPr>
          <w:rFonts w:ascii="Lausanne 250" w:hAnsi="Lausanne 250"/>
        </w:rPr>
        <w:t xml:space="preserve">Faulbehälter </w:t>
      </w:r>
      <w:r w:rsidR="00A9065F">
        <w:rPr>
          <w:rFonts w:ascii="Lausanne 250" w:hAnsi="Lausanne 250"/>
        </w:rPr>
        <w:t xml:space="preserve">der ehemaligen Kläranlage </w:t>
      </w:r>
      <w:r w:rsidR="005B1143">
        <w:rPr>
          <w:rFonts w:ascii="Lausanne 250" w:hAnsi="Lausanne 250"/>
        </w:rPr>
        <w:t xml:space="preserve">der </w:t>
      </w:r>
      <w:proofErr w:type="spellStart"/>
      <w:r w:rsidR="005B1143">
        <w:rPr>
          <w:rFonts w:ascii="Lausanne 250" w:hAnsi="Lausanne 250"/>
        </w:rPr>
        <w:t>Emschergenossenschaft</w:t>
      </w:r>
      <w:proofErr w:type="spellEnd"/>
      <w:r w:rsidR="005B1143">
        <w:rPr>
          <w:rFonts w:ascii="Lausanne 250" w:hAnsi="Lausanne 250"/>
        </w:rPr>
        <w:t xml:space="preserve"> </w:t>
      </w:r>
      <w:r w:rsidR="00A9065F">
        <w:rPr>
          <w:rFonts w:ascii="Lausanne 250" w:hAnsi="Lausanne 250"/>
        </w:rPr>
        <w:t xml:space="preserve">in Herne. </w:t>
      </w:r>
      <w:r w:rsidR="005B1143">
        <w:rPr>
          <w:rFonts w:ascii="Lausanne 250" w:hAnsi="Lausanne 250"/>
        </w:rPr>
        <w:t xml:space="preserve">Das </w:t>
      </w:r>
      <w:r w:rsidR="00CF4EE9">
        <w:rPr>
          <w:rFonts w:ascii="Lausanne 250" w:hAnsi="Lausanne 250"/>
        </w:rPr>
        <w:t xml:space="preserve">nebenstehende </w:t>
      </w:r>
      <w:r w:rsidR="005B1143">
        <w:rPr>
          <w:rFonts w:ascii="Lausanne 250" w:hAnsi="Lausanne 250"/>
        </w:rPr>
        <w:t xml:space="preserve">Betriebsgebäude erhielt </w:t>
      </w:r>
      <w:r w:rsidR="00CF4EE9">
        <w:rPr>
          <w:rFonts w:ascii="Lausanne 250" w:hAnsi="Lausanne 250"/>
        </w:rPr>
        <w:t>jetzt</w:t>
      </w:r>
      <w:r w:rsidR="005B1143">
        <w:rPr>
          <w:rFonts w:ascii="Lausanne 250" w:hAnsi="Lausanne 250"/>
        </w:rPr>
        <w:t xml:space="preserve"> mit </w:t>
      </w:r>
      <w:r w:rsidR="00C71DA2">
        <w:rPr>
          <w:rFonts w:ascii="Lausanne 250" w:hAnsi="Lausanne 250"/>
        </w:rPr>
        <w:t>einer</w:t>
      </w:r>
      <w:r w:rsidR="005B1143">
        <w:rPr>
          <w:rFonts w:ascii="Lausanne 250" w:hAnsi="Lausanne 250"/>
        </w:rPr>
        <w:t xml:space="preserve"> Plakatierung </w:t>
      </w:r>
      <w:r w:rsidR="00324BEE">
        <w:rPr>
          <w:rFonts w:ascii="Lausanne 250" w:hAnsi="Lausanne 250"/>
        </w:rPr>
        <w:t xml:space="preserve">eine </w:t>
      </w:r>
      <w:r w:rsidR="005B1143">
        <w:rPr>
          <w:rFonts w:ascii="Lausanne 250" w:hAnsi="Lausanne 250"/>
        </w:rPr>
        <w:t>zusätzlich</w:t>
      </w:r>
      <w:r w:rsidR="003552D6">
        <w:rPr>
          <w:rFonts w:ascii="Lausanne 250" w:hAnsi="Lausanne 250"/>
        </w:rPr>
        <w:t>e</w:t>
      </w:r>
      <w:r w:rsidR="005B1143">
        <w:rPr>
          <w:rFonts w:ascii="Lausanne 250" w:hAnsi="Lausanne 250"/>
        </w:rPr>
        <w:t xml:space="preserve"> künstlerische Gestaltung. </w:t>
      </w:r>
    </w:p>
    <w:p w14:paraId="56A0600B" w14:textId="3292617C" w:rsidR="00A9065F" w:rsidRDefault="00A9065F" w:rsidP="006D713B">
      <w:pPr>
        <w:spacing w:line="276" w:lineRule="auto"/>
        <w:rPr>
          <w:rFonts w:ascii="Lausanne 250" w:hAnsi="Lausanne 250"/>
        </w:rPr>
      </w:pPr>
    </w:p>
    <w:p w14:paraId="7304C271" w14:textId="4635EF60" w:rsidR="00C71DA2" w:rsidRDefault="00C71DA2" w:rsidP="00C71DA2">
      <w:pPr>
        <w:spacing w:line="276" w:lineRule="auto"/>
        <w:rPr>
          <w:rFonts w:ascii="Lausanne 250" w:hAnsi="Lausanne 250"/>
        </w:rPr>
      </w:pPr>
      <w:r>
        <w:rPr>
          <w:rFonts w:ascii="Lausanne 250" w:hAnsi="Lausanne 250"/>
        </w:rPr>
        <w:t xml:space="preserve">Im Zuge der Begutachtung und Neubewertung der Kunstwerke des </w:t>
      </w:r>
      <w:proofErr w:type="spellStart"/>
      <w:r>
        <w:rPr>
          <w:rFonts w:ascii="Lausanne 250" w:hAnsi="Lausanne 250"/>
        </w:rPr>
        <w:t>Emscherkunstwegs</w:t>
      </w:r>
      <w:proofErr w:type="spellEnd"/>
      <w:r>
        <w:rPr>
          <w:rFonts w:ascii="Lausanne 250" w:hAnsi="Lausanne 250"/>
        </w:rPr>
        <w:t xml:space="preserve"> entwickelten </w:t>
      </w:r>
      <w:r>
        <w:rPr>
          <w:rFonts w:ascii="Lausanne 250" w:hAnsi="Lausanne 250"/>
        </w:rPr>
        <w:t xml:space="preserve">die Künstlerin </w:t>
      </w:r>
      <w:r>
        <w:rPr>
          <w:rFonts w:ascii="Lausanne 250" w:hAnsi="Lausanne 250"/>
        </w:rPr>
        <w:t xml:space="preserve">Silke Wagner und </w:t>
      </w:r>
      <w:r>
        <w:rPr>
          <w:rFonts w:ascii="Lausanne 250" w:hAnsi="Lausanne 250"/>
        </w:rPr>
        <w:t xml:space="preserve">der Historiker </w:t>
      </w:r>
      <w:r>
        <w:rPr>
          <w:rFonts w:ascii="Lausanne 250" w:hAnsi="Lausanne 250"/>
        </w:rPr>
        <w:t xml:space="preserve">Holger </w:t>
      </w:r>
      <w:proofErr w:type="spellStart"/>
      <w:r>
        <w:rPr>
          <w:rFonts w:ascii="Lausanne 250" w:hAnsi="Lausanne 250"/>
        </w:rPr>
        <w:t>Heith</w:t>
      </w:r>
      <w:proofErr w:type="spellEnd"/>
      <w:r>
        <w:rPr>
          <w:rFonts w:ascii="Lausanne 250" w:hAnsi="Lausanne 250"/>
        </w:rPr>
        <w:t xml:space="preserve"> 2019 die Idee, die </w:t>
      </w:r>
      <w:r w:rsidRPr="006D713B">
        <w:rPr>
          <w:rFonts w:ascii="Lausanne 250" w:hAnsi="Lausanne 250"/>
        </w:rPr>
        <w:t>›Protestzeitung‹</w:t>
      </w:r>
      <w:r w:rsidR="00CF4EE9">
        <w:rPr>
          <w:rFonts w:ascii="Lausanne 250" w:hAnsi="Lausanne 250"/>
        </w:rPr>
        <w:t xml:space="preserve"> von 2010 </w:t>
      </w:r>
      <w:r>
        <w:rPr>
          <w:rFonts w:ascii="Lausanne 250" w:hAnsi="Lausanne 250"/>
        </w:rPr>
        <w:t>wieder sichtbar zu machen.</w:t>
      </w:r>
      <w:r w:rsidR="00CF4EE9">
        <w:rPr>
          <w:rFonts w:ascii="Lausanne 250" w:hAnsi="Lausanne 250"/>
        </w:rPr>
        <w:t xml:space="preserve"> </w:t>
      </w:r>
      <w:r>
        <w:rPr>
          <w:rFonts w:ascii="Lausanne 250" w:hAnsi="Lausanne 250"/>
        </w:rPr>
        <w:t>Die einzelnen Seiten der Zeitung wurden</w:t>
      </w:r>
      <w:r w:rsidR="00F6435B">
        <w:rPr>
          <w:rFonts w:ascii="Lausanne 250" w:hAnsi="Lausanne 250"/>
        </w:rPr>
        <w:t xml:space="preserve"> </w:t>
      </w:r>
      <w:r>
        <w:rPr>
          <w:rFonts w:ascii="Lausanne 250" w:hAnsi="Lausanne 250"/>
        </w:rPr>
        <w:t>in P</w:t>
      </w:r>
      <w:r w:rsidRPr="006D713B">
        <w:rPr>
          <w:rFonts w:ascii="Lausanne 250" w:hAnsi="Lausanne 250"/>
        </w:rPr>
        <w:t>lakat</w:t>
      </w:r>
      <w:r>
        <w:rPr>
          <w:rFonts w:ascii="Lausanne 250" w:hAnsi="Lausanne 250"/>
        </w:rPr>
        <w:t xml:space="preserve">e überführt und </w:t>
      </w:r>
      <w:r w:rsidRPr="006D713B">
        <w:rPr>
          <w:rFonts w:ascii="Lausanne 250" w:hAnsi="Lausanne 250"/>
        </w:rPr>
        <w:t xml:space="preserve">an das stillgelegte Betriebsgebäude der </w:t>
      </w:r>
      <w:r>
        <w:rPr>
          <w:rFonts w:ascii="Lausanne 250" w:hAnsi="Lausanne 250"/>
        </w:rPr>
        <w:t xml:space="preserve">ehemaligen </w:t>
      </w:r>
      <w:r w:rsidRPr="006D713B">
        <w:rPr>
          <w:rFonts w:ascii="Lausanne 250" w:hAnsi="Lausanne 250"/>
        </w:rPr>
        <w:t>Kläranlage Herne angebracht. Das gestalterische Konzept lieferte die Künstlerin selbst</w:t>
      </w:r>
      <w:r>
        <w:rPr>
          <w:rFonts w:ascii="Lausanne 250" w:hAnsi="Lausanne 250"/>
        </w:rPr>
        <w:t>, die auch die Anbringung begleitete</w:t>
      </w:r>
      <w:r w:rsidRPr="006D713B">
        <w:rPr>
          <w:rFonts w:ascii="Lausanne 250" w:hAnsi="Lausanne 250"/>
        </w:rPr>
        <w:t xml:space="preserve">. </w:t>
      </w:r>
      <w:r w:rsidR="00CF4EE9">
        <w:rPr>
          <w:rFonts w:ascii="Lausanne 250" w:hAnsi="Lausanne 250"/>
        </w:rPr>
        <w:t>Zuvor wurde d</w:t>
      </w:r>
      <w:r w:rsidR="00CF4EE9">
        <w:rPr>
          <w:rFonts w:ascii="Lausanne 250" w:hAnsi="Lausanne 250"/>
        </w:rPr>
        <w:t>as monumentale Wandmosaik auf dem Faulbehälter aufwändig restauriert sowie ein neuer Putz auf dem Sockelbereich aufgebracht. Der Boden rund um den Behälter wurde gepflastert und so die Aufenthaltsqualität erhöht.</w:t>
      </w:r>
      <w:r w:rsidR="00CF4EE9">
        <w:rPr>
          <w:rFonts w:ascii="Lausanne 250" w:hAnsi="Lausanne 250"/>
        </w:rPr>
        <w:t xml:space="preserve"> </w:t>
      </w:r>
    </w:p>
    <w:p w14:paraId="0F98C686" w14:textId="77777777" w:rsidR="00C71DA2" w:rsidRDefault="00C71DA2" w:rsidP="006D713B">
      <w:pPr>
        <w:spacing w:line="276" w:lineRule="auto"/>
        <w:rPr>
          <w:rFonts w:ascii="Lausanne 250" w:hAnsi="Lausanne 250"/>
        </w:rPr>
      </w:pPr>
    </w:p>
    <w:p w14:paraId="24B8D86A" w14:textId="7F32A39A" w:rsidR="006A610C" w:rsidRDefault="006A610C" w:rsidP="006D713B">
      <w:pPr>
        <w:spacing w:line="276" w:lineRule="auto"/>
        <w:rPr>
          <w:rFonts w:ascii="Lausanne 250" w:hAnsi="Lausanne 250"/>
        </w:rPr>
      </w:pPr>
      <w:r w:rsidRPr="006D713B">
        <w:rPr>
          <w:rFonts w:ascii="Lausanne 250" w:hAnsi="Lausanne 250"/>
        </w:rPr>
        <w:t>Auf dem über 600 Quadratmeter großen Wandmosaik, das sich auf dem entkernten</w:t>
      </w:r>
      <w:r w:rsidR="002A6C4D">
        <w:rPr>
          <w:rFonts w:ascii="Lausanne 250" w:hAnsi="Lausanne 250"/>
        </w:rPr>
        <w:t xml:space="preserve"> </w:t>
      </w:r>
      <w:r w:rsidRPr="006D713B">
        <w:rPr>
          <w:rFonts w:ascii="Lausanne 250" w:hAnsi="Lausanne 250"/>
        </w:rPr>
        <w:t xml:space="preserve">Faulbehälter der Kläranlage befindet, erzählt die Künstlerin von der Protestbewegung der Bergleute im Ruhrgebiet. </w:t>
      </w:r>
      <w:r w:rsidR="002A6C4D">
        <w:rPr>
          <w:rFonts w:ascii="Lausanne 250" w:hAnsi="Lausanne 250"/>
        </w:rPr>
        <w:t>B</w:t>
      </w:r>
      <w:r w:rsidR="002A6C4D" w:rsidRPr="006D713B">
        <w:rPr>
          <w:rFonts w:ascii="Lausanne 250" w:hAnsi="Lausanne 250"/>
        </w:rPr>
        <w:t>eginnend mit dem ersten großen Massenstreik 1889 bis hin zum 2007</w:t>
      </w:r>
      <w:r w:rsidR="002A6C4D" w:rsidRPr="002A6C4D">
        <w:rPr>
          <w:rFonts w:ascii="Lausanne 250" w:hAnsi="Lausanne 250"/>
        </w:rPr>
        <w:t xml:space="preserve"> </w:t>
      </w:r>
      <w:r w:rsidR="002A6C4D" w:rsidRPr="006D713B">
        <w:rPr>
          <w:rFonts w:ascii="Lausanne 250" w:hAnsi="Lausanne 250"/>
        </w:rPr>
        <w:t>beschlossenen Ausstieg aus der Steinkohleförderung</w:t>
      </w:r>
      <w:r w:rsidR="002A6C4D">
        <w:rPr>
          <w:rFonts w:ascii="Lausanne 250" w:hAnsi="Lausanne 250"/>
        </w:rPr>
        <w:t xml:space="preserve"> zeigt das Mosaik in </w:t>
      </w:r>
      <w:r w:rsidRPr="006D713B">
        <w:rPr>
          <w:rFonts w:ascii="Lausanne 250" w:hAnsi="Lausanne 250"/>
        </w:rPr>
        <w:t>Schlagworten und Darstellungen, die auf Archiv- und Zeitungsfoto</w:t>
      </w:r>
      <w:r>
        <w:rPr>
          <w:rFonts w:ascii="Lausanne 250" w:hAnsi="Lausanne 250"/>
        </w:rPr>
        <w:t>grafien</w:t>
      </w:r>
      <w:r w:rsidRPr="006D713B">
        <w:rPr>
          <w:rFonts w:ascii="Lausanne 250" w:hAnsi="Lausanne 250"/>
        </w:rPr>
        <w:t xml:space="preserve"> basieren,</w:t>
      </w:r>
      <w:r w:rsidR="002A6C4D">
        <w:rPr>
          <w:rFonts w:ascii="Lausanne 250" w:hAnsi="Lausanne 250"/>
        </w:rPr>
        <w:t xml:space="preserve"> </w:t>
      </w:r>
      <w:r w:rsidRPr="006D713B">
        <w:rPr>
          <w:rFonts w:ascii="Lausanne 250" w:hAnsi="Lausanne 250"/>
        </w:rPr>
        <w:t>wichtige Eckdaten der Protestbewegung</w:t>
      </w:r>
      <w:r w:rsidR="002A6C4D">
        <w:rPr>
          <w:rFonts w:ascii="Lausanne 250" w:hAnsi="Lausanne 250"/>
        </w:rPr>
        <w:t>.</w:t>
      </w:r>
      <w:r w:rsidRPr="006D713B">
        <w:rPr>
          <w:rFonts w:ascii="Lausanne 250" w:hAnsi="Lausanne 250"/>
        </w:rPr>
        <w:t xml:space="preserve"> Im Rahmen ihrer Recherche hat</w:t>
      </w:r>
      <w:r>
        <w:rPr>
          <w:rFonts w:ascii="Lausanne 250" w:hAnsi="Lausanne 250"/>
        </w:rPr>
        <w:t>te</w:t>
      </w:r>
      <w:r w:rsidRPr="006D713B">
        <w:rPr>
          <w:rFonts w:ascii="Lausanne 250" w:hAnsi="Lausanne 250"/>
        </w:rPr>
        <w:t xml:space="preserve"> Silke Wagner intensiv mit dem Archiv</w:t>
      </w:r>
      <w:r>
        <w:rPr>
          <w:rFonts w:ascii="Lausanne 250" w:hAnsi="Lausanne 250"/>
        </w:rPr>
        <w:t xml:space="preserve"> </w:t>
      </w:r>
      <w:r w:rsidRPr="006D713B">
        <w:rPr>
          <w:rFonts w:ascii="Lausanne 250" w:hAnsi="Lausanne 250"/>
        </w:rPr>
        <w:t xml:space="preserve">im Haus der Geschichte des </w:t>
      </w:r>
      <w:proofErr w:type="gramStart"/>
      <w:r w:rsidRPr="006D713B">
        <w:rPr>
          <w:rFonts w:ascii="Lausanne 250" w:hAnsi="Lausanne 250"/>
        </w:rPr>
        <w:t>Ruhrgebiets  zusammengearbeitet</w:t>
      </w:r>
      <w:proofErr w:type="gramEnd"/>
      <w:r w:rsidRPr="006D713B">
        <w:rPr>
          <w:rFonts w:ascii="Lausanne 250" w:hAnsi="Lausanne 250"/>
        </w:rPr>
        <w:t>. Aus dieser Kooperation entstand 2010 begleitend zu</w:t>
      </w:r>
      <w:r w:rsidR="00C71DA2">
        <w:rPr>
          <w:rFonts w:ascii="Lausanne 250" w:hAnsi="Lausanne 250"/>
        </w:rPr>
        <w:t xml:space="preserve"> de</w:t>
      </w:r>
      <w:r w:rsidRPr="006D713B">
        <w:rPr>
          <w:rFonts w:ascii="Lausanne 250" w:hAnsi="Lausanne 250"/>
        </w:rPr>
        <w:t>m Wandbild eine ›Protestzeitung‹, welche die Chronik der Bergarbeiterproteste ausführlicher erläutert</w:t>
      </w:r>
      <w:r>
        <w:rPr>
          <w:rFonts w:ascii="Lausanne 250" w:hAnsi="Lausanne 250"/>
        </w:rPr>
        <w:t>e</w:t>
      </w:r>
      <w:r w:rsidRPr="006D713B">
        <w:rPr>
          <w:rFonts w:ascii="Lausanne 250" w:hAnsi="Lausanne 250"/>
        </w:rPr>
        <w:t>.</w:t>
      </w:r>
      <w:r>
        <w:rPr>
          <w:rFonts w:ascii="Lausanne 250" w:hAnsi="Lausanne 250"/>
        </w:rPr>
        <w:t xml:space="preserve"> Redaktionell betreuten d</w:t>
      </w:r>
      <w:r w:rsidR="005B1143">
        <w:rPr>
          <w:rFonts w:ascii="Lausanne 250" w:hAnsi="Lausanne 250"/>
        </w:rPr>
        <w:t>er</w:t>
      </w:r>
      <w:r>
        <w:rPr>
          <w:rFonts w:ascii="Lausanne 250" w:hAnsi="Lausanne 250"/>
        </w:rPr>
        <w:t xml:space="preserve"> Historiker Holger </w:t>
      </w:r>
      <w:proofErr w:type="spellStart"/>
      <w:r>
        <w:rPr>
          <w:rFonts w:ascii="Lausanne 250" w:hAnsi="Lausanne 250"/>
        </w:rPr>
        <w:t>Heith</w:t>
      </w:r>
      <w:proofErr w:type="spellEnd"/>
      <w:r>
        <w:rPr>
          <w:rFonts w:ascii="Lausanne 250" w:hAnsi="Lausanne 250"/>
        </w:rPr>
        <w:t xml:space="preserve"> und </w:t>
      </w:r>
      <w:r w:rsidR="005B1143">
        <w:rPr>
          <w:rFonts w:ascii="Lausanne 250" w:hAnsi="Lausanne 250"/>
        </w:rPr>
        <w:t xml:space="preserve">der </w:t>
      </w:r>
      <w:r w:rsidR="00E379B3">
        <w:rPr>
          <w:rFonts w:ascii="Lausanne 250" w:hAnsi="Lausanne 250"/>
        </w:rPr>
        <w:t xml:space="preserve">Journalist </w:t>
      </w:r>
      <w:r>
        <w:rPr>
          <w:rFonts w:ascii="Lausanne 250" w:hAnsi="Lausanne 250"/>
        </w:rPr>
        <w:t>Holger Pauler die Inhalte.</w:t>
      </w:r>
    </w:p>
    <w:p w14:paraId="5973C230" w14:textId="6B53679E" w:rsidR="006D713B" w:rsidRPr="006A610C" w:rsidRDefault="006D713B" w:rsidP="006D713B">
      <w:pPr>
        <w:spacing w:line="276" w:lineRule="auto"/>
        <w:rPr>
          <w:rFonts w:ascii="Lausanne 250" w:hAnsi="Lausanne 250"/>
        </w:rPr>
      </w:pPr>
      <w:r w:rsidRPr="006A610C">
        <w:rPr>
          <w:rFonts w:ascii="Lausanne 250" w:hAnsi="Lausanne 250"/>
        </w:rPr>
        <w:lastRenderedPageBreak/>
        <w:t>Die ehemalige Kläranlage in Herne ist neben de</w:t>
      </w:r>
      <w:r w:rsidR="005B1143">
        <w:rPr>
          <w:rFonts w:ascii="Lausanne 250" w:hAnsi="Lausanne 250"/>
        </w:rPr>
        <w:t xml:space="preserve">r einstigen Kläranlage </w:t>
      </w:r>
      <w:proofErr w:type="spellStart"/>
      <w:r w:rsidR="005B1143">
        <w:rPr>
          <w:rFonts w:ascii="Lausanne 250" w:hAnsi="Lausanne 250"/>
        </w:rPr>
        <w:t>Bernemündung</w:t>
      </w:r>
      <w:proofErr w:type="spellEnd"/>
      <w:r w:rsidR="005B1143">
        <w:rPr>
          <w:rFonts w:ascii="Lausanne 250" w:hAnsi="Lausanne 250"/>
        </w:rPr>
        <w:t xml:space="preserve"> in Bottrop (heute</w:t>
      </w:r>
      <w:r w:rsidRPr="006A610C">
        <w:rPr>
          <w:rFonts w:ascii="Lausanne 250" w:hAnsi="Lausanne 250"/>
        </w:rPr>
        <w:t xml:space="preserve"> </w:t>
      </w:r>
      <w:r w:rsidR="005B1143">
        <w:rPr>
          <w:rFonts w:ascii="Lausanne 250" w:hAnsi="Lausanne 250"/>
        </w:rPr>
        <w:t xml:space="preserve">der </w:t>
      </w:r>
      <w:proofErr w:type="spellStart"/>
      <w:r w:rsidRPr="006A610C">
        <w:rPr>
          <w:rFonts w:ascii="Lausanne 250" w:hAnsi="Lausanne 250"/>
        </w:rPr>
        <w:t>BernePark</w:t>
      </w:r>
      <w:proofErr w:type="spellEnd"/>
      <w:r w:rsidR="005B1143">
        <w:rPr>
          <w:rFonts w:ascii="Lausanne 250" w:hAnsi="Lausanne 250"/>
        </w:rPr>
        <w:t>)</w:t>
      </w:r>
      <w:r w:rsidRPr="006A610C">
        <w:rPr>
          <w:rFonts w:ascii="Lausanne 250" w:hAnsi="Lausanne 250"/>
        </w:rPr>
        <w:t xml:space="preserve"> und dem ehemaligen Klärwerk </w:t>
      </w:r>
      <w:proofErr w:type="spellStart"/>
      <w:r w:rsidRPr="006A610C">
        <w:rPr>
          <w:rFonts w:ascii="Lausanne 250" w:hAnsi="Lausanne 250"/>
        </w:rPr>
        <w:t>Läppkes</w:t>
      </w:r>
      <w:proofErr w:type="spellEnd"/>
      <w:r w:rsidRPr="006A610C">
        <w:rPr>
          <w:rFonts w:ascii="Lausanne 250" w:hAnsi="Lausanne 250"/>
        </w:rPr>
        <w:t xml:space="preserve">-Mühlenbach </w:t>
      </w:r>
      <w:r w:rsidR="005B1143">
        <w:rPr>
          <w:rFonts w:ascii="Lausanne 250" w:hAnsi="Lausanne 250"/>
        </w:rPr>
        <w:t xml:space="preserve">in Oberhausen </w:t>
      </w:r>
      <w:r w:rsidRPr="006A610C">
        <w:rPr>
          <w:rFonts w:ascii="Lausanne 250" w:hAnsi="Lausanne 250"/>
        </w:rPr>
        <w:t xml:space="preserve">eine von drei stillgelegten Kläranlagen </w:t>
      </w:r>
      <w:r w:rsidR="005B1143">
        <w:rPr>
          <w:rFonts w:ascii="Lausanne 250" w:hAnsi="Lausanne 250"/>
        </w:rPr>
        <w:t xml:space="preserve">der </w:t>
      </w:r>
      <w:proofErr w:type="spellStart"/>
      <w:r w:rsidR="005B1143">
        <w:rPr>
          <w:rFonts w:ascii="Lausanne 250" w:hAnsi="Lausanne 250"/>
        </w:rPr>
        <w:t>Emschergenossenschaft</w:t>
      </w:r>
      <w:proofErr w:type="spellEnd"/>
      <w:r w:rsidR="005B1143">
        <w:rPr>
          <w:rFonts w:ascii="Lausanne 250" w:hAnsi="Lausanne 250"/>
        </w:rPr>
        <w:t xml:space="preserve"> </w:t>
      </w:r>
      <w:r w:rsidRPr="006A610C">
        <w:rPr>
          <w:rFonts w:ascii="Lausanne 250" w:hAnsi="Lausanne 250"/>
        </w:rPr>
        <w:t>zwischen Emscher und Rhein-Herne-Kanal, die als öffentlich zugängliche Orte erhalten werden.</w:t>
      </w:r>
    </w:p>
    <w:p w14:paraId="72546BC3" w14:textId="77777777" w:rsidR="00A9065F" w:rsidRPr="006A610C" w:rsidRDefault="00A9065F" w:rsidP="006D713B">
      <w:pPr>
        <w:spacing w:line="276" w:lineRule="auto"/>
        <w:rPr>
          <w:rFonts w:ascii="Lausanne 250" w:hAnsi="Lausanne 250"/>
        </w:rPr>
      </w:pPr>
    </w:p>
    <w:p w14:paraId="48ED83B4" w14:textId="77777777" w:rsidR="006D713B" w:rsidRPr="006A610C" w:rsidRDefault="006D713B" w:rsidP="006D713B">
      <w:pPr>
        <w:spacing w:line="276" w:lineRule="auto"/>
        <w:rPr>
          <w:rFonts w:ascii="Lausanne 250" w:hAnsi="Lausanne 250"/>
        </w:rPr>
      </w:pPr>
      <w:r w:rsidRPr="006A610C">
        <w:rPr>
          <w:rFonts w:ascii="Lausanne 250" w:hAnsi="Lausanne 250"/>
        </w:rPr>
        <w:t xml:space="preserve">Für eine individuelle Tour zu den Kunstwerken bietet sich der Emscher-Weg per Fahrrad an. Mehr Informationen unter </w:t>
      </w:r>
      <w:hyperlink r:id="rId11" w:history="1">
        <w:r w:rsidRPr="006A610C">
          <w:rPr>
            <w:rStyle w:val="Hyperlink"/>
            <w:rFonts w:ascii="Lausanne 250" w:hAnsi="Lausanne 250"/>
          </w:rPr>
          <w:t>www.emscher-weg.de</w:t>
        </w:r>
      </w:hyperlink>
      <w:r w:rsidRPr="006A610C">
        <w:rPr>
          <w:rFonts w:ascii="Lausanne 250" w:hAnsi="Lausanne 250"/>
        </w:rPr>
        <w:t xml:space="preserve"> und </w:t>
      </w:r>
      <w:hyperlink r:id="rId12" w:history="1">
        <w:r w:rsidRPr="006A610C">
          <w:rPr>
            <w:rStyle w:val="Hyperlink"/>
            <w:rFonts w:ascii="Lausanne 250" w:hAnsi="Lausanne 250"/>
          </w:rPr>
          <w:t>www.emscherkunstweg.de</w:t>
        </w:r>
      </w:hyperlink>
      <w:r w:rsidRPr="006A610C">
        <w:rPr>
          <w:rFonts w:ascii="Lausanne 250" w:hAnsi="Lausanne 250"/>
        </w:rPr>
        <w:t xml:space="preserve"> </w:t>
      </w:r>
    </w:p>
    <w:p w14:paraId="2975B781" w14:textId="77777777" w:rsidR="00A9065F" w:rsidRPr="006A610C" w:rsidRDefault="00A9065F" w:rsidP="006D713B">
      <w:pPr>
        <w:spacing w:line="276" w:lineRule="auto"/>
        <w:rPr>
          <w:rFonts w:ascii="Lausanne 250" w:hAnsi="Lausanne 250"/>
        </w:rPr>
      </w:pPr>
    </w:p>
    <w:p w14:paraId="19885779" w14:textId="7CA8742B" w:rsidR="0041218A" w:rsidRPr="006A610C" w:rsidRDefault="0041218A" w:rsidP="00732D52">
      <w:pPr>
        <w:spacing w:line="276" w:lineRule="auto"/>
        <w:rPr>
          <w:rFonts w:ascii="Lausanne 250" w:hAnsi="Lausanne 250" w:cs="Futura-Medium"/>
        </w:rPr>
      </w:pPr>
    </w:p>
    <w:p w14:paraId="163B5FEB" w14:textId="0D78122D" w:rsidR="00DD0245" w:rsidRDefault="009D1022" w:rsidP="002A6C4D">
      <w:pPr>
        <w:spacing w:line="276" w:lineRule="auto"/>
        <w:rPr>
          <w:rFonts w:ascii="Lausanne 250" w:hAnsi="Lausanne 250"/>
        </w:rPr>
      </w:pPr>
      <w:r w:rsidRPr="002A6C4D">
        <w:rPr>
          <w:rFonts w:ascii="Lausanne 250" w:hAnsi="Lausanne 250"/>
        </w:rPr>
        <w:t xml:space="preserve">Der </w:t>
      </w:r>
      <w:proofErr w:type="spellStart"/>
      <w:r w:rsidRPr="002A6C4D">
        <w:rPr>
          <w:rFonts w:ascii="Lausanne 250" w:hAnsi="Lausanne 250"/>
        </w:rPr>
        <w:t>Emscherkunstweg</w:t>
      </w:r>
      <w:proofErr w:type="spellEnd"/>
      <w:r w:rsidRPr="002A6C4D">
        <w:rPr>
          <w:rFonts w:ascii="Lausanne 250" w:hAnsi="Lausanne 250"/>
        </w:rPr>
        <w:t xml:space="preserve"> ist eine Kooperation zwischen Urbane Künste Ruhr, </w:t>
      </w:r>
      <w:proofErr w:type="spellStart"/>
      <w:r w:rsidRPr="002A6C4D">
        <w:rPr>
          <w:rFonts w:ascii="Lausanne 250" w:hAnsi="Lausanne 250"/>
        </w:rPr>
        <w:t>Emschergenossenschaft</w:t>
      </w:r>
      <w:proofErr w:type="spellEnd"/>
      <w:r w:rsidRPr="002A6C4D">
        <w:rPr>
          <w:rFonts w:ascii="Lausanne 250" w:hAnsi="Lausanne 250"/>
        </w:rPr>
        <w:t xml:space="preserve"> und Regionalverband Ruhr unter der Schirmherrschaft von Isabel Pfeiffer-Poensgen, Ministerin für Kultur und Wissenschaft des Landes Nordrhein-Westfalen. Der Skulpturenweg ist aus dem temporären Ausstellungsformat </w:t>
      </w:r>
      <w:proofErr w:type="spellStart"/>
      <w:r w:rsidRPr="002A6C4D">
        <w:rPr>
          <w:rFonts w:ascii="Lausanne 250" w:hAnsi="Lausanne 250"/>
        </w:rPr>
        <w:t>Emscherkunst</w:t>
      </w:r>
      <w:proofErr w:type="spellEnd"/>
      <w:r w:rsidRPr="002A6C4D">
        <w:rPr>
          <w:rFonts w:ascii="Lausanne 250" w:hAnsi="Lausanne 250"/>
        </w:rPr>
        <w:t xml:space="preserve"> hervorgegangen, das seit 2010 den Emscher-</w:t>
      </w:r>
      <w:r w:rsidR="002A6C4D" w:rsidRPr="002A6C4D">
        <w:rPr>
          <w:rFonts w:ascii="Lausanne 250" w:hAnsi="Lausanne 250"/>
        </w:rPr>
        <w:t>Umbau</w:t>
      </w:r>
      <w:r w:rsidRPr="002A6C4D">
        <w:rPr>
          <w:rFonts w:ascii="Lausanne 250" w:hAnsi="Lausanne 250"/>
        </w:rPr>
        <w:t xml:space="preserve"> durch die </w:t>
      </w:r>
      <w:proofErr w:type="spellStart"/>
      <w:r w:rsidRPr="002A6C4D">
        <w:rPr>
          <w:rFonts w:ascii="Lausanne 250" w:hAnsi="Lausanne 250"/>
        </w:rPr>
        <w:t>Emschergenossenschaft</w:t>
      </w:r>
      <w:proofErr w:type="spellEnd"/>
      <w:r w:rsidRPr="002A6C4D">
        <w:rPr>
          <w:rFonts w:ascii="Lausanne 250" w:hAnsi="Lausanne 250"/>
        </w:rPr>
        <w:t xml:space="preserve"> begleitet hat. </w:t>
      </w:r>
      <w:bookmarkEnd w:id="0"/>
      <w:r w:rsidR="002A6C4D" w:rsidRPr="002A6C4D">
        <w:rPr>
          <w:rFonts w:ascii="Lausanne 250" w:hAnsi="Lausanne 250"/>
        </w:rPr>
        <w:t xml:space="preserve">Seit 2018 wird der </w:t>
      </w:r>
      <w:proofErr w:type="spellStart"/>
      <w:r w:rsidR="002A6C4D" w:rsidRPr="002A6C4D">
        <w:rPr>
          <w:rFonts w:ascii="Lausanne 250" w:hAnsi="Lausanne 250"/>
        </w:rPr>
        <w:t>Emscherkunstweg</w:t>
      </w:r>
      <w:proofErr w:type="spellEnd"/>
      <w:r w:rsidR="002A6C4D" w:rsidRPr="002A6C4D">
        <w:rPr>
          <w:rFonts w:ascii="Lausanne 250" w:hAnsi="Lausanne 250"/>
        </w:rPr>
        <w:t xml:space="preserve"> unter der künstlerischen Leitung von Britta Peters, Urbane Künste Ruhr, als permanentes Angebot neu konzeptioniert und erweitert.</w:t>
      </w:r>
    </w:p>
    <w:p w14:paraId="525E10CD" w14:textId="77777777" w:rsidR="005B1143" w:rsidRDefault="005B1143" w:rsidP="002A6C4D">
      <w:pPr>
        <w:spacing w:line="276" w:lineRule="auto"/>
        <w:rPr>
          <w:rFonts w:ascii="Lausanne 250" w:hAnsi="Lausanne 250"/>
        </w:rPr>
      </w:pPr>
    </w:p>
    <w:p w14:paraId="17BA5425" w14:textId="02F8872F" w:rsidR="005B1143" w:rsidRDefault="005B1143" w:rsidP="002A6C4D">
      <w:pPr>
        <w:spacing w:line="276" w:lineRule="auto"/>
        <w:rPr>
          <w:rFonts w:ascii="Lausanne 250" w:hAnsi="Lausanne 250"/>
        </w:rPr>
      </w:pPr>
    </w:p>
    <w:p w14:paraId="1366D9E3" w14:textId="6F150313" w:rsidR="005B1143" w:rsidRPr="002A6C4D" w:rsidRDefault="00324BEE" w:rsidP="002A6C4D">
      <w:pPr>
        <w:spacing w:line="276" w:lineRule="auto"/>
        <w:rPr>
          <w:rFonts w:ascii="Lausanne 250" w:hAnsi="Lausanne 250"/>
        </w:rPr>
      </w:pPr>
      <w:r>
        <w:rPr>
          <w:rFonts w:ascii="Lausanne 250" w:hAnsi="Lausanne 250"/>
        </w:rPr>
        <w:t>Wir</w:t>
      </w:r>
      <w:r w:rsidR="005B1143">
        <w:rPr>
          <w:rFonts w:ascii="Lausanne 250" w:hAnsi="Lausanne 250"/>
        </w:rPr>
        <w:t xml:space="preserve"> freuen uns über einen Abdruck der Meldung in Ihrem Medium</w:t>
      </w:r>
      <w:r w:rsidR="00F6435B">
        <w:rPr>
          <w:rFonts w:ascii="Lausanne 250" w:hAnsi="Lausanne 250"/>
        </w:rPr>
        <w:t xml:space="preserve"> und stehen für Rückfragen gern zur Verfügung</w:t>
      </w:r>
      <w:r>
        <w:rPr>
          <w:rFonts w:ascii="Lausanne 250" w:hAnsi="Lausanne 250"/>
        </w:rPr>
        <w:t>.</w:t>
      </w:r>
      <w:r w:rsidR="005B1143">
        <w:rPr>
          <w:rFonts w:ascii="Lausanne 250" w:hAnsi="Lausanne 250"/>
        </w:rPr>
        <w:t xml:space="preserve"> </w:t>
      </w:r>
    </w:p>
    <w:sectPr w:rsidR="005B1143" w:rsidRPr="002A6C4D" w:rsidSect="00E342F0">
      <w:headerReference w:type="even" r:id="rId13"/>
      <w:headerReference w:type="default" r:id="rId14"/>
      <w:headerReference w:type="first" r:id="rId15"/>
      <w:type w:val="continuous"/>
      <w:pgSz w:w="11900" w:h="16840"/>
      <w:pgMar w:top="1702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5FDAB" w14:textId="77777777" w:rsidR="00722AD1" w:rsidRDefault="00722AD1" w:rsidP="00854D64">
      <w:r>
        <w:separator/>
      </w:r>
    </w:p>
  </w:endnote>
  <w:endnote w:type="continuationSeparator" w:id="0">
    <w:p w14:paraId="385164F9" w14:textId="77777777" w:rsidR="00722AD1" w:rsidRDefault="00722AD1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mbria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Futura Std Book">
    <w:altName w:val="Century Gothic"/>
    <w:charset w:val="B1"/>
    <w:family w:val="swiss"/>
    <w:pitch w:val="variable"/>
    <w:sig w:usb0="80000867" w:usb1="00000000" w:usb2="00000000" w:usb3="00000000" w:csb0="000001FB" w:csb1="00000000"/>
  </w:font>
  <w:font w:name="Lausanne_Umlaut Umlaut">
    <w:altName w:val="Mangal"/>
    <w:panose1 w:val="02000503000000000000"/>
    <w:charset w:val="00"/>
    <w:family w:val="modern"/>
    <w:notTrueType/>
    <w:pitch w:val="variable"/>
    <w:sig w:usb0="8000008F" w:usb1="4000006A" w:usb2="00000000" w:usb3="00000000" w:csb0="00000001" w:csb1="00000000"/>
  </w:font>
  <w:font w:name="Lausanne 250">
    <w:altName w:val="Myriad Web Pro"/>
    <w:panose1 w:val="02000503040000020004"/>
    <w:charset w:val="00"/>
    <w:family w:val="modern"/>
    <w:notTrueType/>
    <w:pitch w:val="variable"/>
    <w:sig w:usb0="00000007" w:usb1="00000000" w:usb2="00000000" w:usb3="00000000" w:csb0="00000093" w:csb1="00000000"/>
  </w:font>
  <w:font w:name="Futura-Medium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89F82" w14:textId="77777777" w:rsidR="00722AD1" w:rsidRDefault="00722AD1" w:rsidP="00854D64">
      <w:r>
        <w:separator/>
      </w:r>
    </w:p>
  </w:footnote>
  <w:footnote w:type="continuationSeparator" w:id="0">
    <w:p w14:paraId="6AD14061" w14:textId="77777777" w:rsidR="00722AD1" w:rsidRDefault="00722AD1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1203338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5C277C8" w14:textId="77777777" w:rsidR="001A4E7B" w:rsidRDefault="001A4E7B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079E2B6" w14:textId="77777777" w:rsidR="001A4E7B" w:rsidRDefault="001A4E7B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  <w:sz w:val="52"/>
        <w:szCs w:val="52"/>
      </w:rPr>
      <w:id w:val="5751782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752B905" w14:textId="77777777" w:rsidR="001A4E7B" w:rsidRPr="00F503A1" w:rsidRDefault="001A4E7B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4B90D34D" w14:textId="77777777" w:rsidR="001A4E7B" w:rsidRDefault="00543AB5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876EC5" wp14:editId="17B1591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7C00" w14:textId="77777777" w:rsidR="001A4E7B" w:rsidRDefault="007F4167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3221F" wp14:editId="3830A82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KW_Pressemitteilung_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8A6C6BC" w14:textId="77777777" w:rsidR="0034187F" w:rsidRDefault="0034187F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122DACF" w14:textId="77777777" w:rsidR="0034187F" w:rsidRDefault="0034187F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  <w:rFonts w:ascii="Lausanne_Umlaut Umlaut" w:hAnsi="Lausanne_Umlaut Umlaut"/>
      </w:rPr>
    </w:sdtEndPr>
    <w:sdtContent>
      <w:p w14:paraId="14A94450" w14:textId="77777777" w:rsidR="0034187F" w:rsidRPr="0034187F" w:rsidRDefault="0034187F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F97F05">
          <w:rPr>
            <w:rStyle w:val="Seitenzahl"/>
            <w:rFonts w:ascii="Lausanne_Umlaut Umlaut" w:hAnsi="Lausanne_Umlaut Umlaut"/>
            <w:sz w:val="52"/>
            <w:szCs w:val="52"/>
          </w:rPr>
          <w:fldChar w:fldCharType="begin"/>
        </w:r>
        <w:r w:rsidRPr="00F97F05">
          <w:rPr>
            <w:rStyle w:val="Seitenzahl"/>
            <w:rFonts w:ascii="Lausanne_Umlaut Umlaut" w:hAnsi="Lausanne_Umlaut Umlaut"/>
            <w:sz w:val="52"/>
            <w:szCs w:val="52"/>
          </w:rPr>
          <w:instrText xml:space="preserve"> PAGE </w:instrText>
        </w:r>
        <w:r w:rsidRPr="00F97F05">
          <w:rPr>
            <w:rStyle w:val="Seitenzahl"/>
            <w:rFonts w:ascii="Lausanne_Umlaut Umlaut" w:hAnsi="Lausanne_Umlaut Umlaut"/>
            <w:sz w:val="52"/>
            <w:szCs w:val="52"/>
          </w:rPr>
          <w:fldChar w:fldCharType="separate"/>
        </w:r>
        <w:r w:rsidRPr="00F97F05">
          <w:rPr>
            <w:rStyle w:val="Seitenzahl"/>
            <w:rFonts w:ascii="Lausanne_Umlaut Umlaut" w:hAnsi="Lausanne_Umlaut Umlaut"/>
            <w:noProof/>
            <w:sz w:val="52"/>
            <w:szCs w:val="52"/>
          </w:rPr>
          <w:t>1</w:t>
        </w:r>
        <w:r w:rsidRPr="00F97F05">
          <w:rPr>
            <w:rStyle w:val="Seitenzahl"/>
            <w:rFonts w:ascii="Lausanne_Umlaut Umlaut" w:hAnsi="Lausanne_Umlaut Umlaut"/>
            <w:sz w:val="52"/>
            <w:szCs w:val="52"/>
          </w:rPr>
          <w:fldChar w:fldCharType="end"/>
        </w:r>
      </w:p>
    </w:sdtContent>
  </w:sdt>
  <w:p w14:paraId="3CAE73C0" w14:textId="44BD79A9" w:rsidR="0034187F" w:rsidRDefault="00F3152B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3F11306" wp14:editId="65A7CDA3">
          <wp:simplePos x="0" y="0"/>
          <wp:positionH relativeFrom="page">
            <wp:posOffset>-5715</wp:posOffset>
          </wp:positionH>
          <wp:positionV relativeFrom="page">
            <wp:align>bottom</wp:align>
          </wp:positionV>
          <wp:extent cx="7556400" cy="10692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75707" w14:textId="77777777" w:rsidR="001A4E7B" w:rsidRDefault="001A4E7B" w:rsidP="007606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23AC16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C0"/>
    <w:rsid w:val="00007EED"/>
    <w:rsid w:val="00012EEA"/>
    <w:rsid w:val="00024E47"/>
    <w:rsid w:val="00032615"/>
    <w:rsid w:val="00054398"/>
    <w:rsid w:val="00057CE9"/>
    <w:rsid w:val="00057F74"/>
    <w:rsid w:val="000671BD"/>
    <w:rsid w:val="00077821"/>
    <w:rsid w:val="00083282"/>
    <w:rsid w:val="00085D58"/>
    <w:rsid w:val="00086085"/>
    <w:rsid w:val="00091205"/>
    <w:rsid w:val="000B25FF"/>
    <w:rsid w:val="000C3327"/>
    <w:rsid w:val="000F32F2"/>
    <w:rsid w:val="00106640"/>
    <w:rsid w:val="001112D7"/>
    <w:rsid w:val="00112D4B"/>
    <w:rsid w:val="00124635"/>
    <w:rsid w:val="00130192"/>
    <w:rsid w:val="00146980"/>
    <w:rsid w:val="00146E6D"/>
    <w:rsid w:val="0014784B"/>
    <w:rsid w:val="00155670"/>
    <w:rsid w:val="001611FB"/>
    <w:rsid w:val="001706E3"/>
    <w:rsid w:val="00180722"/>
    <w:rsid w:val="00187F84"/>
    <w:rsid w:val="00197EF0"/>
    <w:rsid w:val="001A4E7B"/>
    <w:rsid w:val="001C073B"/>
    <w:rsid w:val="001C7199"/>
    <w:rsid w:val="001D3174"/>
    <w:rsid w:val="001E1AA7"/>
    <w:rsid w:val="001E20BA"/>
    <w:rsid w:val="001E6778"/>
    <w:rsid w:val="001F2993"/>
    <w:rsid w:val="00206CD2"/>
    <w:rsid w:val="002078D2"/>
    <w:rsid w:val="0022512B"/>
    <w:rsid w:val="00230A36"/>
    <w:rsid w:val="00233C0E"/>
    <w:rsid w:val="00240EFC"/>
    <w:rsid w:val="0026202E"/>
    <w:rsid w:val="00265D19"/>
    <w:rsid w:val="00271B2A"/>
    <w:rsid w:val="0027236C"/>
    <w:rsid w:val="002A6C4D"/>
    <w:rsid w:val="002B6B92"/>
    <w:rsid w:val="002D05C9"/>
    <w:rsid w:val="002D0A74"/>
    <w:rsid w:val="002D3F2A"/>
    <w:rsid w:val="002D445E"/>
    <w:rsid w:val="002E7D76"/>
    <w:rsid w:val="003110E3"/>
    <w:rsid w:val="003117D2"/>
    <w:rsid w:val="003160D1"/>
    <w:rsid w:val="00324BEE"/>
    <w:rsid w:val="00333FE3"/>
    <w:rsid w:val="0034187F"/>
    <w:rsid w:val="00351692"/>
    <w:rsid w:val="00353EC1"/>
    <w:rsid w:val="003552D6"/>
    <w:rsid w:val="003648CE"/>
    <w:rsid w:val="00373356"/>
    <w:rsid w:val="00373EA9"/>
    <w:rsid w:val="00375939"/>
    <w:rsid w:val="00383792"/>
    <w:rsid w:val="00384D6D"/>
    <w:rsid w:val="0038773B"/>
    <w:rsid w:val="00393B9A"/>
    <w:rsid w:val="00397034"/>
    <w:rsid w:val="003B0D81"/>
    <w:rsid w:val="003D3931"/>
    <w:rsid w:val="003E2729"/>
    <w:rsid w:val="003E2E89"/>
    <w:rsid w:val="003E519B"/>
    <w:rsid w:val="003E7E44"/>
    <w:rsid w:val="0041218A"/>
    <w:rsid w:val="004145CF"/>
    <w:rsid w:val="00435CB4"/>
    <w:rsid w:val="00441790"/>
    <w:rsid w:val="00442E87"/>
    <w:rsid w:val="00453CFE"/>
    <w:rsid w:val="004632F5"/>
    <w:rsid w:val="004A3327"/>
    <w:rsid w:val="004A54DA"/>
    <w:rsid w:val="004A6B7E"/>
    <w:rsid w:val="004C3B86"/>
    <w:rsid w:val="004D107D"/>
    <w:rsid w:val="004D2FFD"/>
    <w:rsid w:val="004F5D60"/>
    <w:rsid w:val="004F5F8A"/>
    <w:rsid w:val="00511470"/>
    <w:rsid w:val="0051369F"/>
    <w:rsid w:val="00516DDB"/>
    <w:rsid w:val="00543AB5"/>
    <w:rsid w:val="00543B3E"/>
    <w:rsid w:val="005519EB"/>
    <w:rsid w:val="00553FDD"/>
    <w:rsid w:val="00562EFB"/>
    <w:rsid w:val="00573B3F"/>
    <w:rsid w:val="00591A8B"/>
    <w:rsid w:val="0059510E"/>
    <w:rsid w:val="005B1143"/>
    <w:rsid w:val="005B684B"/>
    <w:rsid w:val="005D0DF4"/>
    <w:rsid w:val="005E08B1"/>
    <w:rsid w:val="005E7581"/>
    <w:rsid w:val="00601961"/>
    <w:rsid w:val="006036E2"/>
    <w:rsid w:val="0060522E"/>
    <w:rsid w:val="006075B4"/>
    <w:rsid w:val="00612940"/>
    <w:rsid w:val="006200FA"/>
    <w:rsid w:val="00626CE3"/>
    <w:rsid w:val="00627E2C"/>
    <w:rsid w:val="0063316B"/>
    <w:rsid w:val="00640A3D"/>
    <w:rsid w:val="00642595"/>
    <w:rsid w:val="006524E2"/>
    <w:rsid w:val="00665F57"/>
    <w:rsid w:val="0068493E"/>
    <w:rsid w:val="006A25C1"/>
    <w:rsid w:val="006A610C"/>
    <w:rsid w:val="006C2789"/>
    <w:rsid w:val="006C3E17"/>
    <w:rsid w:val="006D3E47"/>
    <w:rsid w:val="006D6C22"/>
    <w:rsid w:val="006D713B"/>
    <w:rsid w:val="006E16D1"/>
    <w:rsid w:val="006F6711"/>
    <w:rsid w:val="007016DC"/>
    <w:rsid w:val="00721221"/>
    <w:rsid w:val="00722AD1"/>
    <w:rsid w:val="00732D52"/>
    <w:rsid w:val="00734E09"/>
    <w:rsid w:val="0074712B"/>
    <w:rsid w:val="0075217E"/>
    <w:rsid w:val="007606BC"/>
    <w:rsid w:val="00784A11"/>
    <w:rsid w:val="007858B6"/>
    <w:rsid w:val="007A075A"/>
    <w:rsid w:val="007B2BFF"/>
    <w:rsid w:val="007D501D"/>
    <w:rsid w:val="007E6C68"/>
    <w:rsid w:val="007F4167"/>
    <w:rsid w:val="007F6C7D"/>
    <w:rsid w:val="0080253D"/>
    <w:rsid w:val="008454EF"/>
    <w:rsid w:val="00854D64"/>
    <w:rsid w:val="00863979"/>
    <w:rsid w:val="0086739E"/>
    <w:rsid w:val="00881C25"/>
    <w:rsid w:val="008840B3"/>
    <w:rsid w:val="008C285C"/>
    <w:rsid w:val="008E279D"/>
    <w:rsid w:val="008E4B6D"/>
    <w:rsid w:val="008F3BB8"/>
    <w:rsid w:val="008F71D8"/>
    <w:rsid w:val="00912FFC"/>
    <w:rsid w:val="00926ADB"/>
    <w:rsid w:val="009350BF"/>
    <w:rsid w:val="00942555"/>
    <w:rsid w:val="00950CDB"/>
    <w:rsid w:val="009544EE"/>
    <w:rsid w:val="009609AC"/>
    <w:rsid w:val="009745E2"/>
    <w:rsid w:val="00977BA7"/>
    <w:rsid w:val="0098681C"/>
    <w:rsid w:val="00986C13"/>
    <w:rsid w:val="009C28E5"/>
    <w:rsid w:val="009D1022"/>
    <w:rsid w:val="009D64DD"/>
    <w:rsid w:val="009E1098"/>
    <w:rsid w:val="009E3963"/>
    <w:rsid w:val="00A039EB"/>
    <w:rsid w:val="00A07940"/>
    <w:rsid w:val="00A142F6"/>
    <w:rsid w:val="00A15CFD"/>
    <w:rsid w:val="00A26629"/>
    <w:rsid w:val="00A30BBE"/>
    <w:rsid w:val="00A323EE"/>
    <w:rsid w:val="00A3675A"/>
    <w:rsid w:val="00A65DB6"/>
    <w:rsid w:val="00A72118"/>
    <w:rsid w:val="00A9065F"/>
    <w:rsid w:val="00A92072"/>
    <w:rsid w:val="00A97985"/>
    <w:rsid w:val="00AB0799"/>
    <w:rsid w:val="00AC65ED"/>
    <w:rsid w:val="00AC73A3"/>
    <w:rsid w:val="00B03DF8"/>
    <w:rsid w:val="00B154AB"/>
    <w:rsid w:val="00B267FD"/>
    <w:rsid w:val="00B3193C"/>
    <w:rsid w:val="00B418A5"/>
    <w:rsid w:val="00B650B2"/>
    <w:rsid w:val="00B70297"/>
    <w:rsid w:val="00B818F2"/>
    <w:rsid w:val="00B906BC"/>
    <w:rsid w:val="00B91B9D"/>
    <w:rsid w:val="00B977B4"/>
    <w:rsid w:val="00BD3BE3"/>
    <w:rsid w:val="00BE0B43"/>
    <w:rsid w:val="00BE66C8"/>
    <w:rsid w:val="00BF31A7"/>
    <w:rsid w:val="00C01682"/>
    <w:rsid w:val="00C01F8E"/>
    <w:rsid w:val="00C02489"/>
    <w:rsid w:val="00C0488E"/>
    <w:rsid w:val="00C1057F"/>
    <w:rsid w:val="00C1208E"/>
    <w:rsid w:val="00C12AF0"/>
    <w:rsid w:val="00C15A8F"/>
    <w:rsid w:val="00C471D0"/>
    <w:rsid w:val="00C523B0"/>
    <w:rsid w:val="00C6031F"/>
    <w:rsid w:val="00C71DA2"/>
    <w:rsid w:val="00CA0AEB"/>
    <w:rsid w:val="00CA6489"/>
    <w:rsid w:val="00CB055F"/>
    <w:rsid w:val="00CB5792"/>
    <w:rsid w:val="00CD0503"/>
    <w:rsid w:val="00CF4EE9"/>
    <w:rsid w:val="00CF60BF"/>
    <w:rsid w:val="00D200BC"/>
    <w:rsid w:val="00D43D1D"/>
    <w:rsid w:val="00D54C4F"/>
    <w:rsid w:val="00D61CE2"/>
    <w:rsid w:val="00D7315C"/>
    <w:rsid w:val="00D74AA1"/>
    <w:rsid w:val="00D9281A"/>
    <w:rsid w:val="00DB4AEB"/>
    <w:rsid w:val="00DB5C43"/>
    <w:rsid w:val="00DD0245"/>
    <w:rsid w:val="00DE4EE9"/>
    <w:rsid w:val="00DE7122"/>
    <w:rsid w:val="00DF045D"/>
    <w:rsid w:val="00DF3504"/>
    <w:rsid w:val="00E03231"/>
    <w:rsid w:val="00E07FDF"/>
    <w:rsid w:val="00E222F4"/>
    <w:rsid w:val="00E342F0"/>
    <w:rsid w:val="00E379B3"/>
    <w:rsid w:val="00E4420B"/>
    <w:rsid w:val="00E61357"/>
    <w:rsid w:val="00E65125"/>
    <w:rsid w:val="00E66D4B"/>
    <w:rsid w:val="00E67E18"/>
    <w:rsid w:val="00E77C8A"/>
    <w:rsid w:val="00E85D19"/>
    <w:rsid w:val="00E91857"/>
    <w:rsid w:val="00E92FF1"/>
    <w:rsid w:val="00EA1D7F"/>
    <w:rsid w:val="00EC4E06"/>
    <w:rsid w:val="00ED07D0"/>
    <w:rsid w:val="00ED2330"/>
    <w:rsid w:val="00ED5B00"/>
    <w:rsid w:val="00EF3741"/>
    <w:rsid w:val="00EF3873"/>
    <w:rsid w:val="00EF6914"/>
    <w:rsid w:val="00F301F8"/>
    <w:rsid w:val="00F3152B"/>
    <w:rsid w:val="00F503A1"/>
    <w:rsid w:val="00F525F7"/>
    <w:rsid w:val="00F53A72"/>
    <w:rsid w:val="00F609AD"/>
    <w:rsid w:val="00F6124A"/>
    <w:rsid w:val="00F6435B"/>
    <w:rsid w:val="00F72D09"/>
    <w:rsid w:val="00F7564D"/>
    <w:rsid w:val="00F8477E"/>
    <w:rsid w:val="00F84AAD"/>
    <w:rsid w:val="00F90F6A"/>
    <w:rsid w:val="00F93469"/>
    <w:rsid w:val="00F977C1"/>
    <w:rsid w:val="00F97F05"/>
    <w:rsid w:val="00FB5B73"/>
    <w:rsid w:val="00FC7EA2"/>
    <w:rsid w:val="00FD05B6"/>
    <w:rsid w:val="00FD25C0"/>
    <w:rsid w:val="00FD4B36"/>
    <w:rsid w:val="00FD5511"/>
    <w:rsid w:val="00FD5D6C"/>
    <w:rsid w:val="00FD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74119B0"/>
  <w15:chartTrackingRefBased/>
  <w15:docId w15:val="{B8A0A2B8-D75E-EE44-A827-8D8BDCB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155670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08328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512B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D54C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217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217E"/>
    <w:pPr>
      <w:spacing w:after="160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217E"/>
    <w:rPr>
      <w:sz w:val="20"/>
      <w:szCs w:val="20"/>
    </w:rPr>
  </w:style>
  <w:style w:type="paragraph" w:styleId="Aufzhlungszeichen">
    <w:name w:val="List Bullet"/>
    <w:basedOn w:val="Standard"/>
    <w:uiPriority w:val="99"/>
    <w:unhideWhenUsed/>
    <w:rsid w:val="00124635"/>
    <w:pPr>
      <w:numPr>
        <w:numId w:val="1"/>
      </w:numPr>
      <w:contextualSpacing/>
    </w:pPr>
  </w:style>
  <w:style w:type="paragraph" w:customStyle="1" w:styleId="Default">
    <w:name w:val="Default"/>
    <w:rsid w:val="001611FB"/>
    <w:pPr>
      <w:autoSpaceDE w:val="0"/>
      <w:autoSpaceDN w:val="0"/>
      <w:adjustRightInd w:val="0"/>
    </w:pPr>
    <w:rPr>
      <w:rFonts w:ascii="Futura Std Book" w:hAnsi="Futura Std Book" w:cs="Futura Std Book"/>
      <w:color w:val="000000"/>
    </w:rPr>
  </w:style>
  <w:style w:type="paragraph" w:customStyle="1" w:styleId="Pa1">
    <w:name w:val="Pa1"/>
    <w:basedOn w:val="Default"/>
    <w:next w:val="Default"/>
    <w:uiPriority w:val="99"/>
    <w:rsid w:val="001611FB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1611FB"/>
    <w:rPr>
      <w:rFonts w:cs="Futura Std Book"/>
      <w:color w:val="000000"/>
      <w:sz w:val="25"/>
      <w:szCs w:val="25"/>
    </w:rPr>
  </w:style>
  <w:style w:type="character" w:customStyle="1" w:styleId="apple-converted-space">
    <w:name w:val="apple-converted-space"/>
    <w:rsid w:val="00F53A72"/>
    <w:rPr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07FDF"/>
    <w:rPr>
      <w:color w:val="954F72" w:themeColor="followed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86C13"/>
    <w:pPr>
      <w:spacing w:after="0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86C13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A323EE"/>
    <w:rPr>
      <w:color w:val="808080"/>
    </w:rPr>
  </w:style>
  <w:style w:type="paragraph" w:styleId="NurText">
    <w:name w:val="Plain Text"/>
    <w:basedOn w:val="Standard"/>
    <w:link w:val="NurTextZchn"/>
    <w:uiPriority w:val="99"/>
    <w:unhideWhenUsed/>
    <w:rsid w:val="008F3BB8"/>
    <w:rPr>
      <w:rFonts w:ascii="Calibri" w:hAnsi="Calibri" w:cs="Calibri"/>
      <w:sz w:val="22"/>
      <w:szCs w:val="22"/>
    </w:rPr>
  </w:style>
  <w:style w:type="character" w:customStyle="1" w:styleId="NurTextZchn">
    <w:name w:val="Nur Text Zchn"/>
    <w:basedOn w:val="Absatz-Standardschriftart"/>
    <w:link w:val="NurText"/>
    <w:uiPriority w:val="99"/>
    <w:rsid w:val="008F3BB8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6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mscherkunstweg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mscher-weg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6C817E-BCE6-164D-9A50-D26DE48AA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405</Words>
  <Characters>2817</Characters>
  <Application>Microsoft Office Word</Application>
  <DocSecurity>0</DocSecurity>
  <Lines>72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design@nodesign.com</dc:creator>
  <cp:keywords/>
  <dc:description/>
  <cp:lastModifiedBy>Frey, Judith</cp:lastModifiedBy>
  <cp:revision>7</cp:revision>
  <cp:lastPrinted>2020-11-26T10:45:00Z</cp:lastPrinted>
  <dcterms:created xsi:type="dcterms:W3CDTF">2021-06-14T08:34:00Z</dcterms:created>
  <dcterms:modified xsi:type="dcterms:W3CDTF">2021-06-15T10:30:00Z</dcterms:modified>
</cp:coreProperties>
</file>